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F6" w:rsidRDefault="005447F6" w:rsidP="005447F6">
      <w:pPr>
        <w:pStyle w:val="ConsPlusTitle"/>
        <w:jc w:val="center"/>
      </w:pPr>
    </w:p>
    <w:p w:rsidR="005447F6" w:rsidRPr="005447F6" w:rsidRDefault="005447F6" w:rsidP="005447F6">
      <w:pPr>
        <w:pStyle w:val="ConsPlusTitle"/>
        <w:jc w:val="center"/>
        <w:rPr>
          <w:rFonts w:ascii="Bookman Old Style" w:hAnsi="Bookman Old Style"/>
          <w:sz w:val="44"/>
          <w:szCs w:val="44"/>
        </w:rPr>
      </w:pPr>
      <w:r w:rsidRPr="005447F6">
        <w:rPr>
          <w:rFonts w:ascii="Bookman Old Style" w:hAnsi="Bookman Old Style"/>
          <w:sz w:val="44"/>
          <w:szCs w:val="44"/>
        </w:rPr>
        <w:t>ЗАПОЛНЕНИЕ ПЛАТЕЖНОГО ПОРУЧЕНИЯ</w:t>
      </w:r>
      <w:r>
        <w:rPr>
          <w:rFonts w:ascii="Bookman Old Style" w:hAnsi="Bookman Old Style"/>
          <w:sz w:val="44"/>
          <w:szCs w:val="44"/>
        </w:rPr>
        <w:t xml:space="preserve"> НА УПЛАТУ НАЛОГА</w:t>
      </w:r>
    </w:p>
    <w:p w:rsidR="005447F6" w:rsidRPr="005447F6" w:rsidRDefault="005447F6" w:rsidP="005447F6">
      <w:pPr>
        <w:pStyle w:val="ConsPlusNormal"/>
        <w:ind w:firstLine="540"/>
        <w:jc w:val="both"/>
        <w:outlineLvl w:val="0"/>
        <w:rPr>
          <w:rFonts w:ascii="Bookman Old Style" w:hAnsi="Bookman Old Style"/>
        </w:rPr>
      </w:pPr>
    </w:p>
    <w:p w:rsidR="005447F6" w:rsidRPr="005447F6" w:rsidRDefault="005447F6" w:rsidP="005447F6">
      <w:pPr>
        <w:pStyle w:val="ConsPlusNormal"/>
        <w:ind w:firstLine="540"/>
        <w:jc w:val="both"/>
        <w:rPr>
          <w:sz w:val="28"/>
          <w:szCs w:val="28"/>
        </w:rPr>
      </w:pPr>
      <w:r w:rsidRPr="005447F6">
        <w:rPr>
          <w:sz w:val="28"/>
          <w:szCs w:val="28"/>
        </w:rPr>
        <w:t>Каждый налог (авансовый платеж) перечисляется в бюджет отдельным платежным поручением по платежным (банковским) реквизитам той ИФНС, в которую вы подаете отчетность по этому налогу. Узнать эти реквизиты можно:</w:t>
      </w:r>
    </w:p>
    <w:p w:rsidR="005447F6" w:rsidRPr="005447F6" w:rsidRDefault="005447F6" w:rsidP="005447F6">
      <w:pPr>
        <w:pStyle w:val="ConsPlusNormal"/>
        <w:ind w:firstLine="540"/>
        <w:jc w:val="both"/>
        <w:rPr>
          <w:sz w:val="28"/>
          <w:szCs w:val="28"/>
        </w:rPr>
      </w:pPr>
      <w:r w:rsidRPr="005447F6">
        <w:rPr>
          <w:sz w:val="28"/>
          <w:szCs w:val="28"/>
        </w:rPr>
        <w:t>- или в самой ИФНС;</w:t>
      </w:r>
    </w:p>
    <w:p w:rsidR="005447F6" w:rsidRPr="005447F6" w:rsidRDefault="005447F6" w:rsidP="005447F6">
      <w:pPr>
        <w:pStyle w:val="ConsPlusNormal"/>
        <w:ind w:firstLine="540"/>
        <w:jc w:val="both"/>
        <w:rPr>
          <w:sz w:val="28"/>
          <w:szCs w:val="28"/>
        </w:rPr>
      </w:pPr>
      <w:r w:rsidRPr="005447F6">
        <w:rPr>
          <w:sz w:val="28"/>
          <w:szCs w:val="28"/>
        </w:rPr>
        <w:t>- или на сайте ФНС России в разделе "Электронные услуги" - "Адрес и платежные реквизиты Вашей инспекции" (https://service.nalog.ru/addrno.do).</w:t>
      </w:r>
    </w:p>
    <w:p w:rsidR="005447F6" w:rsidRPr="005447F6" w:rsidRDefault="005447F6" w:rsidP="005447F6">
      <w:pPr>
        <w:pStyle w:val="ConsPlusNormal"/>
        <w:ind w:firstLine="540"/>
        <w:jc w:val="both"/>
        <w:rPr>
          <w:sz w:val="28"/>
          <w:szCs w:val="28"/>
        </w:rPr>
      </w:pPr>
      <w:r w:rsidRPr="005447F6">
        <w:rPr>
          <w:sz w:val="28"/>
          <w:szCs w:val="28"/>
        </w:rPr>
        <w:t xml:space="preserve">Поля </w:t>
      </w:r>
      <w:hyperlink r:id="rId5" w:history="1">
        <w:r w:rsidRPr="005447F6">
          <w:rPr>
            <w:color w:val="0000FF"/>
            <w:sz w:val="28"/>
            <w:szCs w:val="28"/>
          </w:rPr>
          <w:t>платежного поручения</w:t>
        </w:r>
      </w:hyperlink>
      <w:r w:rsidRPr="005447F6">
        <w:rPr>
          <w:sz w:val="28"/>
          <w:szCs w:val="28"/>
        </w:rPr>
        <w:t xml:space="preserve"> заполняются так (</w:t>
      </w:r>
      <w:hyperlink r:id="rId6" w:history="1">
        <w:r w:rsidRPr="005447F6">
          <w:rPr>
            <w:color w:val="0000FF"/>
            <w:sz w:val="28"/>
            <w:szCs w:val="28"/>
          </w:rPr>
          <w:t>ст. 855</w:t>
        </w:r>
      </w:hyperlink>
      <w:r w:rsidRPr="005447F6">
        <w:rPr>
          <w:sz w:val="28"/>
          <w:szCs w:val="28"/>
        </w:rPr>
        <w:t xml:space="preserve"> ГК РФ, </w:t>
      </w:r>
      <w:hyperlink r:id="rId7" w:history="1">
        <w:r w:rsidRPr="005447F6">
          <w:rPr>
            <w:color w:val="0000FF"/>
            <w:sz w:val="28"/>
            <w:szCs w:val="28"/>
          </w:rPr>
          <w:t>Приложения N 1</w:t>
        </w:r>
      </w:hyperlink>
      <w:r w:rsidRPr="005447F6">
        <w:rPr>
          <w:sz w:val="28"/>
          <w:szCs w:val="28"/>
        </w:rPr>
        <w:t xml:space="preserve">, </w:t>
      </w:r>
      <w:hyperlink r:id="rId8" w:history="1">
        <w:r w:rsidRPr="005447F6">
          <w:rPr>
            <w:color w:val="0000FF"/>
            <w:sz w:val="28"/>
            <w:szCs w:val="28"/>
          </w:rPr>
          <w:t>N 2</w:t>
        </w:r>
      </w:hyperlink>
      <w:r w:rsidRPr="005447F6">
        <w:rPr>
          <w:sz w:val="28"/>
          <w:szCs w:val="28"/>
        </w:rPr>
        <w:t xml:space="preserve"> и </w:t>
      </w:r>
      <w:hyperlink r:id="rId9" w:history="1">
        <w:r w:rsidRPr="005447F6">
          <w:rPr>
            <w:color w:val="0000FF"/>
            <w:sz w:val="28"/>
            <w:szCs w:val="28"/>
          </w:rPr>
          <w:t>N 5</w:t>
        </w:r>
      </w:hyperlink>
      <w:r w:rsidRPr="005447F6">
        <w:rPr>
          <w:sz w:val="28"/>
          <w:szCs w:val="28"/>
        </w:rPr>
        <w:t xml:space="preserve"> к Приказу Минфина N 107н, </w:t>
      </w:r>
      <w:hyperlink r:id="rId10" w:history="1">
        <w:r w:rsidRPr="005447F6">
          <w:rPr>
            <w:color w:val="0000FF"/>
            <w:sz w:val="28"/>
            <w:szCs w:val="28"/>
          </w:rPr>
          <w:t>п. 1.21.1</w:t>
        </w:r>
      </w:hyperlink>
      <w:r w:rsidRPr="005447F6">
        <w:rPr>
          <w:sz w:val="28"/>
          <w:szCs w:val="28"/>
        </w:rPr>
        <w:t xml:space="preserve"> Положения Банка России N 383-П, </w:t>
      </w:r>
      <w:hyperlink r:id="rId11" w:history="1">
        <w:r w:rsidRPr="005447F6">
          <w:rPr>
            <w:color w:val="0000FF"/>
            <w:sz w:val="28"/>
            <w:szCs w:val="28"/>
          </w:rPr>
          <w:t>Разъяснения</w:t>
        </w:r>
      </w:hyperlink>
      <w:r w:rsidRPr="005447F6">
        <w:rPr>
          <w:sz w:val="28"/>
          <w:szCs w:val="28"/>
        </w:rPr>
        <w:t xml:space="preserve"> ФНС, Письма ФНС от 11.02.2016 </w:t>
      </w:r>
      <w:hyperlink r:id="rId12" w:history="1">
        <w:r w:rsidRPr="005447F6">
          <w:rPr>
            <w:color w:val="0000FF"/>
            <w:sz w:val="28"/>
            <w:szCs w:val="28"/>
          </w:rPr>
          <w:t>N ЗН-4-1/2249@</w:t>
        </w:r>
      </w:hyperlink>
      <w:r w:rsidRPr="005447F6">
        <w:rPr>
          <w:sz w:val="28"/>
          <w:szCs w:val="28"/>
        </w:rPr>
        <w:t xml:space="preserve">, Минфина от 18.04.2014 </w:t>
      </w:r>
      <w:hyperlink r:id="rId13" w:history="1">
        <w:r w:rsidRPr="005447F6">
          <w:rPr>
            <w:color w:val="0000FF"/>
            <w:sz w:val="28"/>
            <w:szCs w:val="28"/>
          </w:rPr>
          <w:t>N 02-08-12/18188</w:t>
        </w:r>
      </w:hyperlink>
      <w:r w:rsidRPr="005447F6">
        <w:rPr>
          <w:sz w:val="28"/>
          <w:szCs w:val="28"/>
        </w:rPr>
        <w:t xml:space="preserve">, от 25.02.2014 </w:t>
      </w:r>
      <w:hyperlink r:id="rId14" w:history="1">
        <w:r w:rsidRPr="005447F6">
          <w:rPr>
            <w:color w:val="0000FF"/>
            <w:sz w:val="28"/>
            <w:szCs w:val="28"/>
          </w:rPr>
          <w:t>N 02-08-12/7820</w:t>
        </w:r>
      </w:hyperlink>
      <w:r w:rsidRPr="005447F6">
        <w:rPr>
          <w:sz w:val="28"/>
          <w:szCs w:val="28"/>
        </w:rPr>
        <w:t>):</w:t>
      </w:r>
    </w:p>
    <w:p w:rsidR="005447F6" w:rsidRPr="005447F6" w:rsidRDefault="005447F6" w:rsidP="005447F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280"/>
        <w:gridCol w:w="5272"/>
      </w:tblGrid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5447F6">
              <w:rPr>
                <w:b/>
                <w:sz w:val="28"/>
                <w:szCs w:val="28"/>
              </w:rPr>
              <w:t>Номер поля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5447F6">
              <w:rPr>
                <w:b/>
                <w:sz w:val="28"/>
                <w:szCs w:val="28"/>
              </w:rPr>
              <w:t>Название поля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5447F6">
              <w:rPr>
                <w:b/>
                <w:sz w:val="28"/>
                <w:szCs w:val="28"/>
              </w:rPr>
              <w:t>Что указать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15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101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Статус плательщика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Если организация платит налог за себя - "01".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Если организация платит налог как налоговый агент - "02"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16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60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ИНН плательщика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ИНН вашей организации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17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102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КПП плательщика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При уплате налога по месту нахождения: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организации - КПП организации;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- </w:t>
            </w:r>
            <w:hyperlink r:id="rId18" w:history="1">
              <w:r w:rsidRPr="005447F6">
                <w:rPr>
                  <w:color w:val="0000FF"/>
                  <w:sz w:val="28"/>
                  <w:szCs w:val="28"/>
                </w:rPr>
                <w:t>обособленного подразделения</w:t>
              </w:r>
            </w:hyperlink>
            <w:r w:rsidRPr="005447F6">
              <w:rPr>
                <w:sz w:val="28"/>
                <w:szCs w:val="28"/>
              </w:rPr>
              <w:t xml:space="preserve"> - КПП этого подразделения (Письма ФНС от 12.03.2014 </w:t>
            </w:r>
            <w:hyperlink r:id="rId19" w:history="1">
              <w:r w:rsidRPr="005447F6">
                <w:rPr>
                  <w:color w:val="0000FF"/>
                  <w:sz w:val="28"/>
                  <w:szCs w:val="28"/>
                </w:rPr>
                <w:t>N БС-4-11/4431@</w:t>
              </w:r>
            </w:hyperlink>
            <w:r w:rsidRPr="005447F6">
              <w:rPr>
                <w:sz w:val="28"/>
                <w:szCs w:val="28"/>
              </w:rPr>
              <w:t xml:space="preserve">, от 27.07.2007 N 11-0-09/764@ </w:t>
            </w:r>
            <w:hyperlink r:id="rId20" w:history="1">
              <w:r w:rsidRPr="005447F6">
                <w:rPr>
                  <w:color w:val="0000FF"/>
                  <w:sz w:val="28"/>
                  <w:szCs w:val="28"/>
                </w:rPr>
                <w:t>(п. 3)</w:t>
              </w:r>
            </w:hyperlink>
            <w:r w:rsidRPr="005447F6">
              <w:rPr>
                <w:sz w:val="28"/>
                <w:szCs w:val="28"/>
              </w:rPr>
              <w:t>);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- недвижимого имущества - КПП, </w:t>
            </w:r>
            <w:proofErr w:type="gramStart"/>
            <w:r w:rsidRPr="005447F6">
              <w:rPr>
                <w:sz w:val="28"/>
                <w:szCs w:val="28"/>
              </w:rPr>
              <w:t>присвоенный</w:t>
            </w:r>
            <w:proofErr w:type="gramEnd"/>
            <w:r w:rsidRPr="005447F6">
              <w:rPr>
                <w:sz w:val="28"/>
                <w:szCs w:val="28"/>
              </w:rPr>
              <w:t xml:space="preserve"> организации по месту нахождения этого имущества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21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8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Плательщик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При уплате налога: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со счета организации - наименование организации;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со счета обособленного подразделения - наименование этого подразделения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22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61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ИНН получателя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ИНН ИФНС, в которую вы подаете отчетность по перечисляемому налогу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23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103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КПП получателя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КПП ИФНС, в которую вы подаете отчетность по перечисляемому налогу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24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16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Получатель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УФК по ______ (указать наименование </w:t>
            </w:r>
            <w:r w:rsidRPr="005447F6">
              <w:rPr>
                <w:sz w:val="28"/>
                <w:szCs w:val="28"/>
              </w:rPr>
              <w:lastRenderedPageBreak/>
              <w:t>субъекта РФ, в котором уплачивается налог), а затем в скобках - наименование вашей ИФНС. Например, "УФК по г. Москве (ИФНС N 27 по г. Москве)"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25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21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Очередность платежа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"5"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26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22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jc w:val="both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При уплате: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текущих платежей - "0";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- </w:t>
            </w:r>
            <w:hyperlink r:id="rId27" w:history="1">
              <w:r w:rsidRPr="005447F6">
                <w:rPr>
                  <w:color w:val="0000FF"/>
                  <w:sz w:val="28"/>
                  <w:szCs w:val="28"/>
                </w:rPr>
                <w:t>недоимки</w:t>
              </w:r>
            </w:hyperlink>
            <w:r w:rsidRPr="005447F6">
              <w:rPr>
                <w:sz w:val="28"/>
                <w:szCs w:val="28"/>
              </w:rPr>
              <w:t>, пени, штрафа по требованию ИФНС, в котором указан уникальный идентификатор начисления (УИН), - УИН, указанный в требовании;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- недоимки, пени, штрафа по требованию ИФНС, в котором не </w:t>
            </w:r>
            <w:proofErr w:type="gramStart"/>
            <w:r w:rsidRPr="005447F6">
              <w:rPr>
                <w:sz w:val="28"/>
                <w:szCs w:val="28"/>
              </w:rPr>
              <w:t>указан</w:t>
            </w:r>
            <w:proofErr w:type="gramEnd"/>
            <w:r w:rsidR="009E6EF3">
              <w:rPr>
                <w:sz w:val="28"/>
                <w:szCs w:val="28"/>
              </w:rPr>
              <w:t xml:space="preserve"> </w:t>
            </w:r>
            <w:r w:rsidRPr="005447F6">
              <w:rPr>
                <w:sz w:val="28"/>
                <w:szCs w:val="28"/>
              </w:rPr>
              <w:t xml:space="preserve"> УИН, - "0";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во всех остальных случаях - "0"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28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104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КБК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sz w:val="28"/>
                <w:szCs w:val="28"/>
              </w:rPr>
            </w:pPr>
            <w:hyperlink r:id="rId29" w:history="1">
              <w:r w:rsidR="005447F6" w:rsidRPr="005447F6">
                <w:rPr>
                  <w:color w:val="0000FF"/>
                  <w:sz w:val="28"/>
                  <w:szCs w:val="28"/>
                </w:rPr>
                <w:t>Код бюджетной классификации</w:t>
              </w:r>
            </w:hyperlink>
            <w:r w:rsidR="005447F6" w:rsidRPr="005447F6">
              <w:rPr>
                <w:sz w:val="28"/>
                <w:szCs w:val="28"/>
              </w:rPr>
              <w:t xml:space="preserve"> для уплаты соответствующего налога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30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105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ОКТМО </w:t>
            </w:r>
            <w:hyperlink w:anchor="Par99" w:history="1">
              <w:r w:rsidRPr="005447F6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При уплате налога по месту нахождения: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организации - ОКТМО по месту нахождения организации;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обособленного подразделения - ОКТМО по месту нахождения этого подразделения (</w:t>
            </w:r>
            <w:hyperlink r:id="rId31" w:history="1">
              <w:r w:rsidRPr="005447F6">
                <w:rPr>
                  <w:color w:val="0000FF"/>
                  <w:sz w:val="28"/>
                  <w:szCs w:val="28"/>
                </w:rPr>
                <w:t>Письмо</w:t>
              </w:r>
            </w:hyperlink>
            <w:r w:rsidRPr="005447F6">
              <w:rPr>
                <w:sz w:val="28"/>
                <w:szCs w:val="28"/>
              </w:rPr>
              <w:t xml:space="preserve"> ФНС от 12.03.2014 N БС-4-11/4431@);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недвижимого имущества - ОКТМО по месту нахождения этого имущества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32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106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Основание платежа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При уплате: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текущих налоговых платежей - "ТП";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- </w:t>
            </w:r>
            <w:hyperlink r:id="rId33" w:history="1">
              <w:r w:rsidRPr="005447F6">
                <w:rPr>
                  <w:color w:val="0000FF"/>
                  <w:sz w:val="28"/>
                  <w:szCs w:val="28"/>
                </w:rPr>
                <w:t>недоимки</w:t>
              </w:r>
            </w:hyperlink>
            <w:r w:rsidRPr="005447F6">
              <w:rPr>
                <w:sz w:val="28"/>
                <w:szCs w:val="28"/>
              </w:rPr>
              <w:t xml:space="preserve"> самостоятельно - "ЗД";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недоимки по требованию ИФНС - "ТР";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недоимки на основании акта проверки до выставления ИФНС требования - "АП"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34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107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Налоговый период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Если в </w:t>
            </w:r>
            <w:hyperlink r:id="rId35" w:history="1">
              <w:r w:rsidRPr="005447F6">
                <w:rPr>
                  <w:color w:val="0000FF"/>
                  <w:sz w:val="28"/>
                  <w:szCs w:val="28"/>
                </w:rPr>
                <w:t>поле 106</w:t>
              </w:r>
            </w:hyperlink>
            <w:r w:rsidRPr="005447F6">
              <w:rPr>
                <w:sz w:val="28"/>
                <w:szCs w:val="28"/>
              </w:rPr>
              <w:t xml:space="preserve"> указано: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"</w:t>
            </w:r>
            <w:proofErr w:type="gramStart"/>
            <w:r w:rsidRPr="005447F6">
              <w:rPr>
                <w:sz w:val="28"/>
                <w:szCs w:val="28"/>
              </w:rPr>
              <w:t>ТР</w:t>
            </w:r>
            <w:proofErr w:type="gramEnd"/>
            <w:r w:rsidRPr="005447F6">
              <w:rPr>
                <w:sz w:val="28"/>
                <w:szCs w:val="28"/>
              </w:rPr>
              <w:t>" - дату уплаты налога по требованию;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"АП" - "0";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"ТП" или "ЗД" - налоговый период, за который уплачивается налог, в формате ХХ.YY.ГГГГ, где: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1) ХХ - периодичность уплаты налога: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lastRenderedPageBreak/>
              <w:t>- месячный платеж - МС;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квартальный платеж - КВ;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- полугодовой платеж - </w:t>
            </w:r>
            <w:proofErr w:type="gramStart"/>
            <w:r w:rsidRPr="005447F6">
              <w:rPr>
                <w:sz w:val="28"/>
                <w:szCs w:val="28"/>
              </w:rPr>
              <w:t>ПЛ</w:t>
            </w:r>
            <w:proofErr w:type="gramEnd"/>
            <w:r w:rsidRPr="005447F6">
              <w:rPr>
                <w:sz w:val="28"/>
                <w:szCs w:val="28"/>
              </w:rPr>
              <w:t>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годовой платеж - ГД;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2) YY - номер периода, за который уплачивается налог: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номер месяца - от 01 до 12;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номер квартала - от 01 до 04;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номер полугодия - 01 или 02;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при уплате налога раз в год - 00;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3) ГГГГ - год, за который уплачивается налог.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Например, при уплате НДС за III квартал 2014 г. - "КВ.03.2014", а при уплате налога при УСН за 2013 г. - "ГД.00.2013"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36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108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Если в </w:t>
            </w:r>
            <w:hyperlink r:id="rId37" w:history="1">
              <w:r w:rsidRPr="005447F6">
                <w:rPr>
                  <w:color w:val="0000FF"/>
                  <w:sz w:val="28"/>
                  <w:szCs w:val="28"/>
                </w:rPr>
                <w:t>поле 106</w:t>
              </w:r>
            </w:hyperlink>
            <w:r w:rsidRPr="005447F6">
              <w:rPr>
                <w:sz w:val="28"/>
                <w:szCs w:val="28"/>
              </w:rPr>
              <w:t xml:space="preserve"> указано: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"ТП" или "ЗД" - "0";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"</w:t>
            </w:r>
            <w:proofErr w:type="gramStart"/>
            <w:r w:rsidRPr="005447F6">
              <w:rPr>
                <w:sz w:val="28"/>
                <w:szCs w:val="28"/>
              </w:rPr>
              <w:t>ТР</w:t>
            </w:r>
            <w:proofErr w:type="gramEnd"/>
            <w:r w:rsidRPr="005447F6">
              <w:rPr>
                <w:sz w:val="28"/>
                <w:szCs w:val="28"/>
              </w:rPr>
              <w:t>" - номер требования;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"АП" - номер решения по проверке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38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109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Если в </w:t>
            </w:r>
            <w:hyperlink r:id="rId39" w:history="1">
              <w:r w:rsidRPr="005447F6">
                <w:rPr>
                  <w:color w:val="0000FF"/>
                  <w:sz w:val="28"/>
                  <w:szCs w:val="28"/>
                </w:rPr>
                <w:t>поле 106</w:t>
              </w:r>
            </w:hyperlink>
            <w:r w:rsidRPr="005447F6">
              <w:rPr>
                <w:sz w:val="28"/>
                <w:szCs w:val="28"/>
              </w:rPr>
              <w:t xml:space="preserve"> указано: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 xml:space="preserve">- "ТП" - дату подписания декларации, по которой уплачивается налог. Если налог уплачивается раньше сдачи декларации, в </w:t>
            </w:r>
            <w:hyperlink r:id="rId40" w:history="1">
              <w:r w:rsidRPr="005447F6">
                <w:rPr>
                  <w:color w:val="0000FF"/>
                  <w:sz w:val="28"/>
                  <w:szCs w:val="28"/>
                </w:rPr>
                <w:t>поле 109</w:t>
              </w:r>
            </w:hyperlink>
            <w:r w:rsidRPr="005447F6">
              <w:rPr>
                <w:sz w:val="28"/>
                <w:szCs w:val="28"/>
              </w:rPr>
              <w:t xml:space="preserve"> указывается "0";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"ЗД" - "0";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"</w:t>
            </w:r>
            <w:proofErr w:type="gramStart"/>
            <w:r w:rsidRPr="005447F6">
              <w:rPr>
                <w:sz w:val="28"/>
                <w:szCs w:val="28"/>
              </w:rPr>
              <w:t>ТР</w:t>
            </w:r>
            <w:proofErr w:type="gramEnd"/>
            <w:r w:rsidRPr="005447F6">
              <w:rPr>
                <w:sz w:val="28"/>
                <w:szCs w:val="28"/>
              </w:rPr>
              <w:t>" - дату требования;</w:t>
            </w:r>
          </w:p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- "АП" - дату решения по проверке</w:t>
            </w:r>
          </w:p>
        </w:tc>
      </w:tr>
      <w:tr w:rsidR="005447F6" w:rsidRPr="005447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9E6EF3">
            <w:pPr>
              <w:pStyle w:val="ConsPlusNormal"/>
              <w:rPr>
                <w:b/>
                <w:sz w:val="28"/>
                <w:szCs w:val="28"/>
              </w:rPr>
            </w:pPr>
            <w:hyperlink r:id="rId41" w:history="1">
              <w:r w:rsidR="005447F6" w:rsidRPr="005447F6">
                <w:rPr>
                  <w:b/>
                  <w:color w:val="0000FF"/>
                  <w:sz w:val="28"/>
                  <w:szCs w:val="28"/>
                </w:rPr>
                <w:t>24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F6" w:rsidRPr="005447F6" w:rsidRDefault="005447F6">
            <w:pPr>
              <w:pStyle w:val="ConsPlusNormal"/>
              <w:rPr>
                <w:sz w:val="28"/>
                <w:szCs w:val="28"/>
              </w:rPr>
            </w:pPr>
            <w:r w:rsidRPr="005447F6">
              <w:rPr>
                <w:sz w:val="28"/>
                <w:szCs w:val="28"/>
              </w:rPr>
              <w:t>Текстовые пояснения к платежу. Например, "Авансовый платеж по налогу на прибыль за I квартал 2015 г."</w:t>
            </w:r>
          </w:p>
        </w:tc>
      </w:tr>
    </w:tbl>
    <w:p w:rsidR="005447F6" w:rsidRPr="005447F6" w:rsidRDefault="005447F6" w:rsidP="005447F6">
      <w:pPr>
        <w:pStyle w:val="ConsPlusNormal"/>
        <w:ind w:firstLine="540"/>
        <w:jc w:val="both"/>
        <w:rPr>
          <w:sz w:val="28"/>
          <w:szCs w:val="28"/>
        </w:rPr>
      </w:pPr>
      <w:r w:rsidRPr="005447F6">
        <w:rPr>
          <w:sz w:val="28"/>
          <w:szCs w:val="28"/>
        </w:rPr>
        <w:t>--------------------------------</w:t>
      </w:r>
    </w:p>
    <w:p w:rsidR="005447F6" w:rsidRPr="005447F6" w:rsidRDefault="005447F6" w:rsidP="005447F6">
      <w:pPr>
        <w:pStyle w:val="ConsPlusNormal"/>
        <w:ind w:firstLine="540"/>
        <w:jc w:val="both"/>
        <w:rPr>
          <w:sz w:val="28"/>
          <w:szCs w:val="28"/>
        </w:rPr>
      </w:pPr>
      <w:bookmarkStart w:id="0" w:name="Par99"/>
      <w:bookmarkEnd w:id="0"/>
      <w:r w:rsidRPr="005447F6">
        <w:rPr>
          <w:sz w:val="28"/>
          <w:szCs w:val="28"/>
        </w:rPr>
        <w:t xml:space="preserve">&lt;*&gt; </w:t>
      </w:r>
      <w:r w:rsidRPr="005447F6">
        <w:rPr>
          <w:b/>
          <w:bCs/>
          <w:sz w:val="28"/>
          <w:szCs w:val="28"/>
        </w:rPr>
        <w:t>Внимание!</w:t>
      </w:r>
      <w:r w:rsidRPr="005447F6">
        <w:rPr>
          <w:b/>
          <w:sz w:val="28"/>
          <w:szCs w:val="28"/>
        </w:rPr>
        <w:t xml:space="preserve"> Узнать код ОКТМО можно с помощью сервиса "Узнай ОКТМО", размещенного на сайте ФНС (http://nalog.ru/rn77/service/oktmo/) (</w:t>
      </w:r>
      <w:hyperlink r:id="rId42" w:history="1">
        <w:r w:rsidRPr="009E6EF3">
          <w:rPr>
            <w:b/>
            <w:color w:val="000000" w:themeColor="text1"/>
            <w:sz w:val="28"/>
            <w:szCs w:val="28"/>
          </w:rPr>
          <w:t>Информация</w:t>
        </w:r>
      </w:hyperlink>
      <w:r w:rsidRPr="005447F6">
        <w:rPr>
          <w:b/>
          <w:sz w:val="28"/>
          <w:szCs w:val="28"/>
        </w:rPr>
        <w:t xml:space="preserve"> ФНС).</w:t>
      </w:r>
    </w:p>
    <w:p w:rsidR="005447F6" w:rsidRPr="005447F6" w:rsidRDefault="005447F6" w:rsidP="005447F6">
      <w:pPr>
        <w:pStyle w:val="ConsPlusNormal"/>
        <w:ind w:firstLine="540"/>
        <w:jc w:val="both"/>
        <w:rPr>
          <w:sz w:val="28"/>
          <w:szCs w:val="28"/>
        </w:rPr>
      </w:pPr>
    </w:p>
    <w:p w:rsidR="005447F6" w:rsidRPr="009E6EF3" w:rsidRDefault="005447F6" w:rsidP="005447F6">
      <w:pPr>
        <w:pStyle w:val="ConsPlusNormal"/>
        <w:ind w:firstLine="540"/>
        <w:jc w:val="both"/>
        <w:rPr>
          <w:b/>
          <w:color w:val="0070C0"/>
          <w:sz w:val="32"/>
          <w:szCs w:val="32"/>
        </w:rPr>
      </w:pPr>
      <w:r w:rsidRPr="005447F6">
        <w:rPr>
          <w:b/>
          <w:sz w:val="28"/>
          <w:szCs w:val="28"/>
        </w:rPr>
        <w:t xml:space="preserve">Если вы сомневаетесь в правильности заполнения платежного поручения, его можно оформить с помощью специальной программы на </w:t>
      </w:r>
      <w:r w:rsidRPr="009E6EF3">
        <w:rPr>
          <w:b/>
          <w:color w:val="0000FF"/>
          <w:sz w:val="32"/>
          <w:szCs w:val="32"/>
        </w:rPr>
        <w:t>сайте ФНС (</w:t>
      </w:r>
      <w:hyperlink r:id="rId43" w:history="1">
        <w:r w:rsidRPr="009E6EF3">
          <w:rPr>
            <w:rStyle w:val="a5"/>
            <w:b/>
            <w:color w:val="0000FF"/>
            <w:sz w:val="32"/>
            <w:szCs w:val="32"/>
          </w:rPr>
          <w:t>https://service.nalog.ru/</w:t>
        </w:r>
      </w:hyperlink>
      <w:r w:rsidRPr="009E6EF3">
        <w:rPr>
          <w:b/>
          <w:color w:val="0000FF"/>
          <w:sz w:val="32"/>
          <w:szCs w:val="32"/>
        </w:rPr>
        <w:t>).</w:t>
      </w:r>
    </w:p>
    <w:p w:rsidR="005447F6" w:rsidRPr="009E6EF3" w:rsidRDefault="005447F6" w:rsidP="005447F6">
      <w:pPr>
        <w:pStyle w:val="ConsPlusNormal"/>
        <w:ind w:firstLine="540"/>
        <w:jc w:val="both"/>
        <w:rPr>
          <w:b/>
          <w:color w:val="8064A2" w:themeColor="accent4"/>
          <w:sz w:val="32"/>
          <w:szCs w:val="32"/>
        </w:rPr>
      </w:pPr>
      <w:bookmarkStart w:id="1" w:name="_GoBack"/>
      <w:bookmarkEnd w:id="1"/>
    </w:p>
    <w:p w:rsidR="005447F6" w:rsidRPr="005447F6" w:rsidRDefault="005447F6" w:rsidP="005447F6">
      <w:pPr>
        <w:pStyle w:val="ConsPlusNormal"/>
        <w:ind w:firstLine="540"/>
        <w:jc w:val="both"/>
        <w:rPr>
          <w:b/>
          <w:color w:val="FF0000"/>
          <w:sz w:val="32"/>
          <w:szCs w:val="32"/>
        </w:rPr>
      </w:pPr>
    </w:p>
    <w:p w:rsidR="005E781C" w:rsidRPr="005447F6" w:rsidRDefault="005E781C">
      <w:pPr>
        <w:rPr>
          <w:rFonts w:ascii="Arial" w:hAnsi="Arial" w:cs="Arial"/>
          <w:color w:val="FF0000"/>
          <w:sz w:val="32"/>
          <w:szCs w:val="32"/>
        </w:rPr>
      </w:pPr>
    </w:p>
    <w:sectPr w:rsidR="005E781C" w:rsidRPr="005447F6" w:rsidSect="005447F6">
      <w:pgSz w:w="11906" w:h="16838"/>
      <w:pgMar w:top="426" w:right="567" w:bottom="0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F6"/>
    <w:rsid w:val="005447F6"/>
    <w:rsid w:val="005E781C"/>
    <w:rsid w:val="009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44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4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7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4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44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4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7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4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BD7689D13EAB3AA90F54AB7634F2868835AC627D182E670B76B207107408F4E6BB139CD2414B027d1I" TargetMode="External"/><Relationship Id="rId13" Type="http://schemas.openxmlformats.org/officeDocument/2006/relationships/hyperlink" Target="consultantplus://offline/ref=D02BD7689D13EAB3AA90E85EA50B752E378652CC25DF8DB327B53A757F02482DdFI" TargetMode="External"/><Relationship Id="rId18" Type="http://schemas.openxmlformats.org/officeDocument/2006/relationships/hyperlink" Target="consultantplus://offline/ref=D02BD7689D13EAB3AA90E949A9634F286B8B5BCC23D082E670B76B207120d7I" TargetMode="External"/><Relationship Id="rId26" Type="http://schemas.openxmlformats.org/officeDocument/2006/relationships/hyperlink" Target="consultantplus://offline/ref=D02BD7689D13EAB3AA90F54AB7634F28688250CA23DD82E670B76B207107408F4E6BB139CD2411B727dFI" TargetMode="External"/><Relationship Id="rId39" Type="http://schemas.openxmlformats.org/officeDocument/2006/relationships/hyperlink" Target="consultantplus://offline/ref=D02BD7689D13EAB3AA90F54AB7634F28688250CA23DD82E670B76B207107408F4E6BB139CD2411B727d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2BD7689D13EAB3AA90F54AB7634F28688250CA23DD82E670B76B207107408F4E6BB139CD2411B627dEI" TargetMode="External"/><Relationship Id="rId34" Type="http://schemas.openxmlformats.org/officeDocument/2006/relationships/hyperlink" Target="consultantplus://offline/ref=D02BD7689D13EAB3AA90F54AB7634F28688250CA23DD82E670B76B207107408F4E6BB139CD2411B727d0I" TargetMode="External"/><Relationship Id="rId42" Type="http://schemas.openxmlformats.org/officeDocument/2006/relationships/hyperlink" Target="consultantplus://offline/ref=D02BD7689D13EAB3AA90F54AB7634F28688D53CD25DD82E670B76B207120d7I" TargetMode="External"/><Relationship Id="rId7" Type="http://schemas.openxmlformats.org/officeDocument/2006/relationships/hyperlink" Target="consultantplus://offline/ref=D02BD7689D13EAB3AA90F54AB7634F2868835AC627D182E670B76B207107408F4E6BB139CD2415B727dCI" TargetMode="External"/><Relationship Id="rId12" Type="http://schemas.openxmlformats.org/officeDocument/2006/relationships/hyperlink" Target="consultantplus://offline/ref=D02BD7689D13EAB3AA90E85EA50B752E378652CA27D88BB027B53A757F0248DF067BFF7CC02515B478FF22d8I" TargetMode="External"/><Relationship Id="rId17" Type="http://schemas.openxmlformats.org/officeDocument/2006/relationships/hyperlink" Target="consultantplus://offline/ref=D02BD7689D13EAB3AA90F54AB7634F28688250CA23DD82E670B76B207107408F4E6BB139CD2411B627dBI" TargetMode="External"/><Relationship Id="rId25" Type="http://schemas.openxmlformats.org/officeDocument/2006/relationships/hyperlink" Target="consultantplus://offline/ref=D02BD7689D13EAB3AA90F54AB7634F28688250CA23DD82E670B76B207107408F4E6BB139CD2411B727dEI" TargetMode="External"/><Relationship Id="rId33" Type="http://schemas.openxmlformats.org/officeDocument/2006/relationships/hyperlink" Target="consultantplus://offline/ref=D02BD7689D13EAB3AA90E949A9634F286B8A54C825DB82E670B76B207107408F4E6BB139CD2414B427d8I" TargetMode="External"/><Relationship Id="rId38" Type="http://schemas.openxmlformats.org/officeDocument/2006/relationships/hyperlink" Target="consultantplus://offline/ref=D02BD7689D13EAB3AA90F54AB7634F28688250CA23DD82E670B76B207107408F4E6BB139CD2411B727d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2BD7689D13EAB3AA90F54AB7634F28688250CA23DD82E670B76B207107408F4E6BB139CD2411B627dBI" TargetMode="External"/><Relationship Id="rId20" Type="http://schemas.openxmlformats.org/officeDocument/2006/relationships/hyperlink" Target="consultantplus://offline/ref=D02BD7689D13EAB3AA90E85EA50B752E37865BCF25D98ABB7ABF322C73004FD0596CF835CC2415B47A2FdDI" TargetMode="External"/><Relationship Id="rId29" Type="http://schemas.openxmlformats.org/officeDocument/2006/relationships/hyperlink" Target="consultantplus://offline/ref=D02BD7689D13EAB3AA90E949A9634F2868825AC725D182E670B76B207120d7I" TargetMode="External"/><Relationship Id="rId41" Type="http://schemas.openxmlformats.org/officeDocument/2006/relationships/hyperlink" Target="consultantplus://offline/ref=D02BD7689D13EAB3AA90F54AB7634F28688250CA23DD82E670B76B207107408F4E6BB139CD2411B727d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BD7689D13EAB3AA90F54AB7634F28688351CF20DF82E670B76B207107408F4E6BB139CD2513B727dCI" TargetMode="External"/><Relationship Id="rId11" Type="http://schemas.openxmlformats.org/officeDocument/2006/relationships/hyperlink" Target="consultantplus://offline/ref=D02BD7689D13EAB3AA90F54AB7634F28688D53CD23D182E670B76B207120d7I" TargetMode="External"/><Relationship Id="rId24" Type="http://schemas.openxmlformats.org/officeDocument/2006/relationships/hyperlink" Target="consultantplus://offline/ref=D02BD7689D13EAB3AA90F54AB7634F28688250CA23DD82E670B76B207107408F4E6BB139CD2411B727dFI" TargetMode="External"/><Relationship Id="rId32" Type="http://schemas.openxmlformats.org/officeDocument/2006/relationships/hyperlink" Target="consultantplus://offline/ref=D02BD7689D13EAB3AA90F54AB7634F28688250CA23DD82E670B76B207107408F4E6BB139CD2411B727d0I" TargetMode="External"/><Relationship Id="rId37" Type="http://schemas.openxmlformats.org/officeDocument/2006/relationships/hyperlink" Target="consultantplus://offline/ref=D02BD7689D13EAB3AA90F54AB7634F28688250CA23DD82E670B76B207107408F4E6BB139CD2411B727d0I" TargetMode="External"/><Relationship Id="rId40" Type="http://schemas.openxmlformats.org/officeDocument/2006/relationships/hyperlink" Target="consultantplus://offline/ref=D02BD7689D13EAB3AA90F54AB7634F28688250CA23DD82E670B76B207107408F4E6BB139CD2411B727d0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D02BD7689D13EAB3AA90F54AB7634F28688250CA23DD82E670B76B207107408F4E6BB139CD2411B427d9I" TargetMode="External"/><Relationship Id="rId15" Type="http://schemas.openxmlformats.org/officeDocument/2006/relationships/hyperlink" Target="consultantplus://offline/ref=D02BD7689D13EAB3AA90F54AB7634F28688250CA23DD82E670B76B207107408F4E6BB139CD2411B627d9I" TargetMode="External"/><Relationship Id="rId23" Type="http://schemas.openxmlformats.org/officeDocument/2006/relationships/hyperlink" Target="consultantplus://offline/ref=D02BD7689D13EAB3AA90F54AB7634F28688250CA23DD82E670B76B207107408F4E6BB139CD2411B727dBI" TargetMode="External"/><Relationship Id="rId28" Type="http://schemas.openxmlformats.org/officeDocument/2006/relationships/hyperlink" Target="consultantplus://offline/ref=D02BD7689D13EAB3AA90F54AB7634F28688250CA23DD82E670B76B207107408F4E6BB139CD2411B727d0I" TargetMode="External"/><Relationship Id="rId36" Type="http://schemas.openxmlformats.org/officeDocument/2006/relationships/hyperlink" Target="consultantplus://offline/ref=D02BD7689D13EAB3AA90F54AB7634F28688250CA23DD82E670B76B207107408F4E6BB139CD2411B727d0I" TargetMode="External"/><Relationship Id="rId10" Type="http://schemas.openxmlformats.org/officeDocument/2006/relationships/hyperlink" Target="consultantplus://offline/ref=D02BD7689D13EAB3AA90F54AB7634F28688250CA23DD82E670B76B207107408F4E6BB123d9I" TargetMode="External"/><Relationship Id="rId19" Type="http://schemas.openxmlformats.org/officeDocument/2006/relationships/hyperlink" Target="consultantplus://offline/ref=D02BD7689D13EAB3AA90E85EA50B752E378652CC27DB8BB927B53A757F0248DF067BFF7CC02515B478FF22dEI" TargetMode="External"/><Relationship Id="rId31" Type="http://schemas.openxmlformats.org/officeDocument/2006/relationships/hyperlink" Target="consultantplus://offline/ref=D02BD7689D13EAB3AA90E85EA50B752E378652CC27DB8BB927B53A757F0248DF067BFF7CC02515B478FF22dE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BD7689D13EAB3AA90F54AB7634F2868835AC627D182E670B76B207107408F4E6BB139CD2416B327d9I" TargetMode="External"/><Relationship Id="rId14" Type="http://schemas.openxmlformats.org/officeDocument/2006/relationships/hyperlink" Target="consultantplus://offline/ref=D02BD7689D13EAB3AA90E85EA50B752E378652CC27DB8FB527B53A757F02482DdFI" TargetMode="External"/><Relationship Id="rId22" Type="http://schemas.openxmlformats.org/officeDocument/2006/relationships/hyperlink" Target="consultantplus://offline/ref=D02BD7689D13EAB3AA90F54AB7634F28688250CA23DD82E670B76B207107408F4E6BB139CD2411B727dBI" TargetMode="External"/><Relationship Id="rId27" Type="http://schemas.openxmlformats.org/officeDocument/2006/relationships/hyperlink" Target="consultantplus://offline/ref=D02BD7689D13EAB3AA90E949A9634F286B8A54C825DB82E670B76B207107408F4E6BB139CD2414B427d8I" TargetMode="External"/><Relationship Id="rId30" Type="http://schemas.openxmlformats.org/officeDocument/2006/relationships/hyperlink" Target="consultantplus://offline/ref=D02BD7689D13EAB3AA90F54AB7634F28688250CA23DD82E670B76B207107408F4E6BB139CD2411B727d0I" TargetMode="External"/><Relationship Id="rId35" Type="http://schemas.openxmlformats.org/officeDocument/2006/relationships/hyperlink" Target="consultantplus://offline/ref=D02BD7689D13EAB3AA90F54AB7634F28688250CA23DD82E670B76B207107408F4E6BB139CD2411B727d0I" TargetMode="External"/><Relationship Id="rId43" Type="http://schemas.openxmlformats.org/officeDocument/2006/relationships/hyperlink" Target="https://service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Лисица Дмитрий Александрович</cp:lastModifiedBy>
  <cp:revision>2</cp:revision>
  <dcterms:created xsi:type="dcterms:W3CDTF">2016-04-05T08:29:00Z</dcterms:created>
  <dcterms:modified xsi:type="dcterms:W3CDTF">2016-04-08T07:47:00Z</dcterms:modified>
</cp:coreProperties>
</file>